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88C" w:rsidRDefault="009D188C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D188C">
        <w:rPr>
          <w:rFonts w:ascii="Times New Roman" w:hAnsi="Times New Roman"/>
          <w:sz w:val="24"/>
          <w:szCs w:val="24"/>
        </w:rPr>
        <w:t>Утверждаю _____________</w:t>
      </w:r>
    </w:p>
    <w:p w:rsidR="00503CA3" w:rsidRDefault="00503CA3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Сарсамалиев</w:t>
      </w:r>
      <w:proofErr w:type="spellEnd"/>
      <w:r>
        <w:rPr>
          <w:rFonts w:ascii="Times New Roman" w:hAnsi="Times New Roman"/>
          <w:sz w:val="24"/>
          <w:szCs w:val="24"/>
        </w:rPr>
        <w:t xml:space="preserve"> Р.В.</w:t>
      </w:r>
    </w:p>
    <w:p w:rsidR="009D188C" w:rsidRDefault="00503CA3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 на ПХВ «Областной центр крови»</w:t>
      </w:r>
    </w:p>
    <w:p w:rsidR="009D188C" w:rsidRDefault="009D188C" w:rsidP="00907926">
      <w:pPr>
        <w:jc w:val="right"/>
        <w:rPr>
          <w:rFonts w:ascii="Times New Roman" w:hAnsi="Times New Roman"/>
          <w:sz w:val="24"/>
          <w:szCs w:val="24"/>
        </w:rPr>
      </w:pPr>
    </w:p>
    <w:p w:rsidR="00F70884" w:rsidRDefault="00907926" w:rsidP="00907926">
      <w:pPr>
        <w:jc w:val="right"/>
        <w:rPr>
          <w:rFonts w:ascii="Times New Roman" w:hAnsi="Times New Roman"/>
          <w:sz w:val="24"/>
          <w:szCs w:val="24"/>
        </w:rPr>
      </w:pPr>
      <w:r w:rsidRPr="00907926">
        <w:rPr>
          <w:rFonts w:ascii="Times New Roman" w:hAnsi="Times New Roman"/>
          <w:sz w:val="24"/>
          <w:szCs w:val="24"/>
        </w:rPr>
        <w:t>Приложение 2 к Тендерной документации</w:t>
      </w:r>
    </w:p>
    <w:p w:rsidR="00907926" w:rsidRDefault="00907926" w:rsidP="00907926">
      <w:pPr>
        <w:jc w:val="right"/>
        <w:rPr>
          <w:rFonts w:ascii="Times New Roman" w:hAnsi="Times New Roman"/>
          <w:sz w:val="24"/>
          <w:szCs w:val="24"/>
        </w:rPr>
      </w:pPr>
    </w:p>
    <w:p w:rsidR="00907926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Техническая спецификация закупаем</w:t>
      </w:r>
      <w:r w:rsidR="00F70D0D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медицинск</w:t>
      </w:r>
      <w:r w:rsidR="00F70D0D"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F70D0D">
        <w:rPr>
          <w:rFonts w:ascii="Times New Roman" w:hAnsi="Times New Roman"/>
          <w:sz w:val="24"/>
          <w:szCs w:val="24"/>
        </w:rPr>
        <w:t>изделий</w:t>
      </w:r>
    </w:p>
    <w:p w:rsidR="00907926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Тендер </w:t>
      </w:r>
      <w:r w:rsidRPr="00B44CDC">
        <w:rPr>
          <w:rFonts w:ascii="Times New Roman" w:hAnsi="Times New Roman"/>
          <w:b/>
          <w:sz w:val="24"/>
          <w:szCs w:val="24"/>
        </w:rPr>
        <w:t xml:space="preserve">по закупу </w:t>
      </w:r>
      <w:r w:rsidR="00503CA3">
        <w:rPr>
          <w:rFonts w:ascii="Times New Roman" w:hAnsi="Times New Roman"/>
          <w:b/>
          <w:sz w:val="24"/>
          <w:szCs w:val="24"/>
        </w:rPr>
        <w:t xml:space="preserve">ИМН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Pr="00B44CDC">
        <w:rPr>
          <w:rFonts w:ascii="Times New Roman" w:hAnsi="Times New Roman"/>
          <w:b/>
          <w:sz w:val="24"/>
          <w:szCs w:val="24"/>
        </w:rPr>
        <w:t>оказани</w:t>
      </w:r>
      <w:r>
        <w:rPr>
          <w:rFonts w:ascii="Times New Roman" w:hAnsi="Times New Roman"/>
          <w:b/>
          <w:sz w:val="24"/>
          <w:szCs w:val="24"/>
        </w:rPr>
        <w:t>я</w:t>
      </w:r>
      <w:r w:rsidRPr="00B44CDC">
        <w:rPr>
          <w:rFonts w:ascii="Times New Roman" w:hAnsi="Times New Roman"/>
          <w:b/>
          <w:sz w:val="24"/>
          <w:szCs w:val="24"/>
        </w:rPr>
        <w:t xml:space="preserve"> гарантированного объема бесплатной медицинской помощи и медицинской помощи в системе обязательного социального</w:t>
      </w:r>
      <w:r w:rsidR="002170A5">
        <w:rPr>
          <w:rFonts w:ascii="Times New Roman" w:hAnsi="Times New Roman"/>
          <w:b/>
          <w:sz w:val="24"/>
          <w:szCs w:val="24"/>
        </w:rPr>
        <w:t xml:space="preserve"> медицинского страхования на 2020</w:t>
      </w:r>
      <w:r w:rsidRPr="00B44CDC">
        <w:rPr>
          <w:rFonts w:ascii="Times New Roman" w:hAnsi="Times New Roman"/>
          <w:b/>
          <w:sz w:val="24"/>
          <w:szCs w:val="24"/>
        </w:rPr>
        <w:t xml:space="preserve"> год</w:t>
      </w:r>
    </w:p>
    <w:p w:rsidR="00907926" w:rsidRDefault="005749FB" w:rsidP="005749FB">
      <w:pPr>
        <w:jc w:val="center"/>
        <w:rPr>
          <w:rFonts w:ascii="Times New Roman" w:hAnsi="Times New Roman"/>
          <w:b/>
          <w:sz w:val="24"/>
          <w:szCs w:val="24"/>
        </w:rPr>
      </w:pPr>
      <w:r w:rsidRPr="005749FB">
        <w:rPr>
          <w:rFonts w:ascii="Times New Roman" w:hAnsi="Times New Roman"/>
          <w:b/>
          <w:sz w:val="24"/>
          <w:szCs w:val="24"/>
        </w:rPr>
        <w:t>Лот №1</w:t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5749FB" w:rsidRPr="00B50B04" w:rsidTr="002170A5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749FB" w:rsidRDefault="005749FB" w:rsidP="002170A5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5749FB" w:rsidRPr="00B50B04" w:rsidRDefault="005749FB" w:rsidP="002170A5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749FB" w:rsidRPr="00B50B04" w:rsidRDefault="005749FB" w:rsidP="002170A5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749FB" w:rsidRPr="00B50B04" w:rsidRDefault="005749FB" w:rsidP="002170A5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170A5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707" w:type="dxa"/>
          </w:tcPr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2170A5" w:rsidRDefault="002170A5" w:rsidP="002170A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Комплект </w:t>
            </w:r>
            <w:proofErr w:type="spellStart"/>
            <w:r>
              <w:rPr>
                <w:b/>
                <w:bCs/>
                <w:sz w:val="20"/>
                <w:szCs w:val="20"/>
              </w:rPr>
              <w:t>Trima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Accel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пробоотборником и камерой </w:t>
            </w:r>
            <w:proofErr w:type="spellStart"/>
            <w:r>
              <w:rPr>
                <w:b/>
                <w:bCs/>
                <w:sz w:val="20"/>
                <w:szCs w:val="20"/>
              </w:rPr>
              <w:t>лейкоредукции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LRS для тромбоцитов, плазмы, эритроцитов с автоматической подачей плазму заменяющего раствора для хранения тромбоцитов 80410 с раствором ACD-A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Default="002170A5" w:rsidP="002170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Заготовка любых комбинаций компонентов крови, включая плазма-редуцированный </w:t>
            </w:r>
            <w:proofErr w:type="spellStart"/>
            <w:r>
              <w:rPr>
                <w:sz w:val="20"/>
                <w:szCs w:val="20"/>
              </w:rPr>
              <w:t>тромбоцитный</w:t>
            </w:r>
            <w:proofErr w:type="spellEnd"/>
            <w:r>
              <w:rPr>
                <w:sz w:val="20"/>
                <w:szCs w:val="20"/>
              </w:rPr>
              <w:t xml:space="preserve"> концентрат (ПТК) с автоматическим добавлением консервирующего раствора для тромбоцитов (КРТ), в рамках единой, простой для применения </w:t>
            </w:r>
            <w:proofErr w:type="spellStart"/>
            <w:r>
              <w:rPr>
                <w:sz w:val="20"/>
                <w:szCs w:val="20"/>
              </w:rPr>
              <w:t>системы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величение</w:t>
            </w:r>
            <w:proofErr w:type="spellEnd"/>
            <w:r>
              <w:rPr>
                <w:sz w:val="20"/>
                <w:szCs w:val="20"/>
              </w:rPr>
              <w:t xml:space="preserve"> параллельного сбора плазмы при заготовке ПТК.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70A5" w:rsidRDefault="002170A5" w:rsidP="00FE7832">
      <w:pPr>
        <w:jc w:val="both"/>
        <w:rPr>
          <w:rFonts w:ascii="Times New Roman" w:hAnsi="Times New Roman"/>
          <w:sz w:val="24"/>
          <w:szCs w:val="24"/>
        </w:rPr>
      </w:pPr>
    </w:p>
    <w:p w:rsidR="002170A5" w:rsidRDefault="002170A5" w:rsidP="00FE7832">
      <w:pPr>
        <w:jc w:val="both"/>
        <w:rPr>
          <w:rFonts w:ascii="Times New Roman" w:hAnsi="Times New Roman"/>
          <w:sz w:val="24"/>
          <w:szCs w:val="24"/>
        </w:rPr>
      </w:pPr>
    </w:p>
    <w:p w:rsidR="002170A5" w:rsidRDefault="002170A5" w:rsidP="00FE7832">
      <w:pPr>
        <w:jc w:val="both"/>
        <w:rPr>
          <w:rFonts w:ascii="Times New Roman" w:hAnsi="Times New Roman"/>
          <w:sz w:val="24"/>
          <w:szCs w:val="24"/>
        </w:rPr>
      </w:pPr>
    </w:p>
    <w:p w:rsidR="002170A5" w:rsidRDefault="002170A5" w:rsidP="00FE7832">
      <w:pPr>
        <w:jc w:val="both"/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6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Лот №2</w:t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02D26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2170A5" w:rsidRDefault="002170A5" w:rsidP="00202D2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Комплект </w:t>
            </w:r>
            <w:proofErr w:type="spellStart"/>
            <w:r>
              <w:rPr>
                <w:b/>
                <w:bCs/>
                <w:sz w:val="20"/>
                <w:szCs w:val="20"/>
              </w:rPr>
              <w:t>Trima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Accel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пробоотборником и камерой </w:t>
            </w:r>
            <w:proofErr w:type="spellStart"/>
            <w:r>
              <w:rPr>
                <w:b/>
                <w:bCs/>
                <w:sz w:val="20"/>
                <w:szCs w:val="20"/>
              </w:rPr>
              <w:t>лейкоредукции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LRS для тромбоцитов, плазмы, эритроцитов</w:t>
            </w:r>
          </w:p>
          <w:p w:rsidR="002170A5" w:rsidRDefault="002170A5" w:rsidP="002170A5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 xml:space="preserve">Контейнер для крови четырехкамерный с лейкоцитарным фильтром 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br/>
              <w:t>Счетверенный пластиковый контейнер для крови человека и её компонентов с раствором антикоагулянта ЦФД (CPD) и консерванта САГ-М (SAG-M) с фильтром для удаления лейкоцитов из крови человека одноразового использования, в комплекте с двумя пустыми контейнерами, вместимостью 450/450 мл, с протектором иглы, адаптером для вакуумной пробирки и мешком для первой порции крови.</w:t>
            </w:r>
            <w:proofErr w:type="gramEnd"/>
          </w:p>
          <w:p w:rsidR="002170A5" w:rsidRDefault="002170A5" w:rsidP="00202D2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 автоматической подачей плазму заменяющего раствора для хранения тромбоцитов 80410 с раствором ACD-A</w:t>
            </w:r>
          </w:p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Закруглённые края контейнера уменьшают потерю компонентов крови и обеспечивают хорошее перемешивание крови с антикоагулянтом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время разделения и переливания, наличие прорези для подвешивания в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автоматических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фракционаторах</w:t>
            </w:r>
            <w:proofErr w:type="spellEnd"/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Контейнер для забора образца первой порции крови, объёмом не менее 35 мл. Остаточное содержание крови в фильтре после фильтрации менее 30 мл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Жесткий корпус фильтр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материал твердый поликарбонат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Материал фильтра – полиэстер 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лейкоредукции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составляет не менее 99,99%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Остаточное содержание лейкоцитов менее 1х106 на единицу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Конфигурация TOP&amp;TOP   Степень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лейкоредукции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составляет не менее 99,99%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Остаточное содержание лейкоцитов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менее 1х106 на единицу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Конфигурация  TOP&amp;BOTTOM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РК-ИМН-5№015457 действительно до  21.06.2021</w:t>
            </w: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P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CF647E" w:rsidRDefault="002170A5" w:rsidP="002170A5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170A5" w:rsidRDefault="002170A5" w:rsidP="002170A5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55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№3</w:t>
      </w: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02D26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2170A5" w:rsidRPr="00503CA3" w:rsidRDefault="002170A5" w:rsidP="002170A5">
            <w:pPr>
              <w:jc w:val="both"/>
              <w:rPr>
                <w:b/>
                <w:sz w:val="24"/>
                <w:szCs w:val="24"/>
              </w:rPr>
            </w:pPr>
            <w:r w:rsidRPr="00503CA3">
              <w:rPr>
                <w:b/>
              </w:rPr>
              <w:t xml:space="preserve">Пластины электроды запаивающие TSCDW </w:t>
            </w:r>
            <w:proofErr w:type="spellStart"/>
            <w:r w:rsidRPr="00503CA3">
              <w:rPr>
                <w:b/>
              </w:rPr>
              <w:t>afers</w:t>
            </w:r>
            <w:proofErr w:type="spellEnd"/>
            <w:r w:rsidRPr="00503CA3">
              <w:rPr>
                <w:b/>
              </w:rPr>
              <w:t xml:space="preserve"> (за 1шт)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Default="002170A5" w:rsidP="002170A5">
            <w:pPr>
              <w:jc w:val="both"/>
              <w:rPr>
                <w:sz w:val="24"/>
                <w:szCs w:val="24"/>
              </w:rPr>
            </w:pPr>
            <w:r>
              <w:t xml:space="preserve">Упаковка содержит две кассеты, в каждой из которых имеется </w:t>
            </w:r>
            <w:r w:rsidR="009C29B8">
              <w:t xml:space="preserve">не </w:t>
            </w:r>
            <w:proofErr w:type="spellStart"/>
            <w:r w:rsidR="009C29B8">
              <w:t>мнее</w:t>
            </w:r>
            <w:proofErr w:type="spellEnd"/>
            <w:r w:rsidR="009C29B8">
              <w:t xml:space="preserve"> </w:t>
            </w:r>
            <w:r>
              <w:t xml:space="preserve">70 одноразовых пластин. Перекрестный контакт или контаминация магистралей при сварке исключаются, поскольку пластины удаляются после единственного использования. Пластины изготовлены из сплава меди, никеля, с примесью винила, примесью фенола, серебра, хрома. Нагревание </w:t>
            </w:r>
            <w:r w:rsidR="009C29B8">
              <w:t xml:space="preserve">не </w:t>
            </w:r>
            <w:proofErr w:type="spellStart"/>
            <w:r w:rsidR="009C29B8">
              <w:t>мнее</w:t>
            </w:r>
            <w:proofErr w:type="spellEnd"/>
            <w:r w:rsidR="009C29B8">
              <w:t xml:space="preserve"> </w:t>
            </w:r>
            <w:r>
              <w:t xml:space="preserve">+300 С. Максимальный диаметр используемой для стерильного соединения трубки-магистрали из ПВХ 4,5 мм. Нестерильно. Пластины "TSCD" являются расходным материалом к аппарату TSCD -II для запаивания магистралей </w:t>
            </w:r>
            <w:proofErr w:type="spellStart"/>
            <w:r>
              <w:t>пластикатных</w:t>
            </w:r>
            <w:proofErr w:type="spellEnd"/>
            <w:r>
              <w:t xml:space="preserve"> контейнеров, предназначены для автоматического стерильного соединения двух секций полихлорвиниловых трубок. Система может использоваться, как для соединения двух пустых трубок, так и трубок, наполненных кровью или лекарственным раствором.</w:t>
            </w:r>
          </w:p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52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№4</w:t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02D26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0" w:type="dxa"/>
          </w:tcPr>
          <w:p w:rsidR="002170A5" w:rsidRPr="00503CA3" w:rsidRDefault="002170A5" w:rsidP="002170A5">
            <w:pPr>
              <w:jc w:val="both"/>
              <w:rPr>
                <w:b/>
                <w:sz w:val="18"/>
                <w:szCs w:val="18"/>
              </w:rPr>
            </w:pPr>
            <w:r w:rsidRPr="00503CA3">
              <w:rPr>
                <w:b/>
                <w:sz w:val="18"/>
                <w:szCs w:val="18"/>
              </w:rPr>
              <w:t xml:space="preserve">Набор с </w:t>
            </w:r>
            <w:proofErr w:type="spellStart"/>
            <w:r w:rsidRPr="00503CA3">
              <w:rPr>
                <w:b/>
                <w:sz w:val="18"/>
                <w:szCs w:val="18"/>
              </w:rPr>
              <w:t>лейкофильтром</w:t>
            </w:r>
            <w:proofErr w:type="spellEnd"/>
            <w:r w:rsidRPr="00503CA3">
              <w:rPr>
                <w:b/>
                <w:sz w:val="18"/>
                <w:szCs w:val="18"/>
              </w:rPr>
              <w:t xml:space="preserve"> для сбора тромбоцитов в </w:t>
            </w:r>
            <w:proofErr w:type="spellStart"/>
            <w:r w:rsidRPr="00503CA3">
              <w:rPr>
                <w:b/>
                <w:sz w:val="18"/>
                <w:szCs w:val="18"/>
              </w:rPr>
              <w:t>ресурспендирующем</w:t>
            </w:r>
            <w:proofErr w:type="spellEnd"/>
            <w:r w:rsidRPr="00503CA3">
              <w:rPr>
                <w:b/>
                <w:sz w:val="18"/>
                <w:szCs w:val="18"/>
              </w:rPr>
              <w:t xml:space="preserve"> растворе и плазме в комплекте с раствором ACD-A (Комплект расходного материала для сбора тромбоцитов и плазмы на Аппарат </w:t>
            </w:r>
            <w:proofErr w:type="spellStart"/>
            <w:r w:rsidRPr="00503CA3">
              <w:rPr>
                <w:b/>
                <w:sz w:val="18"/>
                <w:szCs w:val="18"/>
              </w:rPr>
              <w:t>цитоплазмафереза</w:t>
            </w:r>
            <w:proofErr w:type="spellEnd"/>
            <w:r w:rsidRPr="00503CA3">
              <w:rPr>
                <w:b/>
                <w:sz w:val="18"/>
                <w:szCs w:val="18"/>
              </w:rPr>
              <w:t xml:space="preserve"> MCS+)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Для использования с аппаратом для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цитоплазмафереза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Haemonetics</w:t>
            </w:r>
            <w:proofErr w:type="spellEnd"/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MCS+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В комплект входят:1) Набор с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лейкофильтром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для сбора тромбоцитов и плазмы – 1шт.2) Раствор антикоагулянта ACD-A,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 500 мл. – 1 </w:t>
            </w:r>
            <w:proofErr w:type="spellStart"/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Описание комплекта и состав: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Каждый набор является закрытой системой однократного применения и уложен в индивидуальную пластиковую упаковку.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Набор: 1)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Центрифужный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колокол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Latham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r w:rsidR="009C29B8">
              <w:rPr>
                <w:rFonts w:ascii="Times New Roman" w:hAnsi="Times New Roman"/>
                <w:sz w:val="24"/>
                <w:szCs w:val="24"/>
              </w:rPr>
              <w:t>мнее</w:t>
            </w:r>
            <w:proofErr w:type="spellEnd"/>
            <w:r w:rsidR="009C29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225 мл. -1шт. 2)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Аферезная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игла размером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16Gc предохранителем иглы -1шт. 3) Пробоотборник,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50мл с адаптером для вакуумной пробирки – 1шт. 4) Контейнер для хранения тромбоцитов,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1000мл с пробоотборниками – 2 шт. 5) Контейнер для предварительного сбора тромбоцитов перед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лейкофильтрацией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>,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 600 мл. - 1шт 6) Контейнер для хранения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СЗП,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1000 мл. - 1шт. 7) Контейнер для удаления воздуха,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90 мл. - 1шт. 8) Контейнер для воздуха/плазмы богатой тромбоцитами – 1шт. 9) Лейкоцитарный фильтр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HaemoneticsLRFXL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– 1шт. 10) Линия антикоагулянта со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спайк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>-коннектором и бактериальным фильтром – 1шт.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Набор стерилизован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этиленоксидом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EtO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Этот набор применяется в комплексе с Аппаратом для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цитоплазмаферезаHaemonetics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MCS+ для сбора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лейкофильтрованных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тромбоцитов. 2. Раствор антикоагулянта ACD-A объемом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500 мл, стерильный, однократного применения. Описание изделия: Раствор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ACD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Aпредставляет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собой стерильный,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апирогенный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, прозрачный бесцветный раствор антикоагулянта в пластиковом мешке, покрытом многослойной полипропиленовой плёнкой. Продукт представлен в мешке объемом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>500 мл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аствора. Стерилизован сухим паром. Состав изделия: Каждый 1 литр продукта содержит: Натрия цитрат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>22,0г Лимонная кислота, моногидрат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 до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 8,0г Глюкоза, моногидрат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>24,5г Вода для инъекций – до 1000 мл.</w:t>
            </w: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47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№5</w:t>
      </w: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170A5">
        <w:tblPrEx>
          <w:tblLook w:val="0000" w:firstRow="0" w:lastRow="0" w:firstColumn="0" w:lastColumn="0" w:noHBand="0" w:noVBand="0"/>
        </w:tblPrEx>
        <w:trPr>
          <w:trHeight w:val="943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2170A5" w:rsidRPr="00503CA3" w:rsidRDefault="002170A5" w:rsidP="002170A5">
            <w:pPr>
              <w:jc w:val="both"/>
              <w:rPr>
                <w:b/>
                <w:sz w:val="18"/>
                <w:szCs w:val="18"/>
              </w:rPr>
            </w:pPr>
            <w:r w:rsidRPr="00503CA3">
              <w:rPr>
                <w:b/>
                <w:sz w:val="18"/>
                <w:szCs w:val="18"/>
              </w:rPr>
              <w:t>Системы полимерные с магистралями одинарные с раствором SSP+ 300,0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Default="002170A5" w:rsidP="009C29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t>Добавочный раствор для тромбо</w:t>
            </w:r>
            <w:r w:rsidR="009C29B8">
              <w:t xml:space="preserve">цитов, • хранение тромбоцитов не </w:t>
            </w:r>
            <w:proofErr w:type="spellStart"/>
            <w:r w:rsidR="009C29B8">
              <w:t>мнее</w:t>
            </w:r>
            <w:proofErr w:type="spellEnd"/>
            <w:r w:rsidR="009C29B8">
              <w:t xml:space="preserve"> </w:t>
            </w:r>
            <w:r w:rsidRPr="002170A5">
              <w:t xml:space="preserve">7 дней, • возможность хранить тромбоциты без перемешивания </w:t>
            </w:r>
            <w:r w:rsidR="009C29B8">
              <w:t xml:space="preserve">не </w:t>
            </w:r>
            <w:proofErr w:type="spellStart"/>
            <w:r w:rsidR="009C29B8">
              <w:t>мнее</w:t>
            </w:r>
            <w:proofErr w:type="spellEnd"/>
            <w:r w:rsidR="009C29B8">
              <w:t xml:space="preserve"> </w:t>
            </w:r>
            <w:r w:rsidRPr="002170A5">
              <w:t xml:space="preserve">4 дней,  • снижение количества побочных реакций, • возможность применения технологии </w:t>
            </w:r>
            <w:proofErr w:type="spellStart"/>
            <w:r w:rsidRPr="002170A5">
              <w:t>инактивации</w:t>
            </w:r>
            <w:proofErr w:type="spellEnd"/>
            <w:r w:rsidRPr="002170A5">
              <w:t xml:space="preserve"> патогенов в КТ</w:t>
            </w: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48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№6</w:t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02D26">
        <w:tblPrEx>
          <w:tblLook w:val="0000" w:firstRow="0" w:lastRow="0" w:firstColumn="0" w:lastColumn="0" w:noHBand="0" w:noVBand="0"/>
        </w:tblPrEx>
        <w:trPr>
          <w:trHeight w:val="943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2170A5" w:rsidRPr="00503CA3" w:rsidRDefault="002170A5" w:rsidP="00202D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3CA3">
              <w:rPr>
                <w:b/>
                <w:sz w:val="18"/>
                <w:szCs w:val="18"/>
              </w:rPr>
              <w:t xml:space="preserve">Набор одноразовый MIRASOL для сокращения патогенных организмов в тромбоцитах плазмы </w:t>
            </w:r>
          </w:p>
        </w:tc>
        <w:tc>
          <w:tcPr>
            <w:tcW w:w="9936" w:type="dxa"/>
          </w:tcPr>
          <w:p w:rsidR="002170A5" w:rsidRDefault="002170A5" w:rsidP="002170A5">
            <w:pPr>
              <w:jc w:val="both"/>
            </w:pPr>
            <w:r>
              <w:t xml:space="preserve">Набор предназначен для тромбоцитов, полученных методом </w:t>
            </w:r>
            <w:proofErr w:type="spellStart"/>
            <w:r>
              <w:t>афереза</w:t>
            </w:r>
            <w:proofErr w:type="spellEnd"/>
            <w:r>
              <w:t xml:space="preserve"> и тромбоцитов, полученных из цельной крови. Набор включает в себя: прозрачная внешняя упаковка с белой отрывной полоской для открывания, непрозрачная упаковочная фольга с пакетом раствора рибофлавина объемом</w:t>
            </w:r>
            <w:r w:rsidR="009C29B8">
              <w:t xml:space="preserve"> не менее </w:t>
            </w:r>
            <w:r>
              <w:t xml:space="preserve"> 35 мл (500 </w:t>
            </w:r>
            <w:proofErr w:type="spellStart"/>
            <w:r>
              <w:t>мкМ</w:t>
            </w:r>
            <w:proofErr w:type="spellEnd"/>
            <w:r>
              <w:t xml:space="preserve"> рибофлавина в физиологическом растворе).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набор для хранения/освещения с пакетом для хранения/освещения, прикрепленными трубками, </w:t>
            </w:r>
            <w:r>
              <w:lastRenderedPageBreak/>
              <w:t>хрупкими соединителями и пробиркой для проб.</w:t>
            </w: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46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№7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787"/>
      </w:tblGrid>
      <w:tr w:rsidR="002170A5" w:rsidRPr="00B50B04" w:rsidTr="009C29B8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9C29B8">
        <w:tblPrEx>
          <w:tblLook w:val="0000" w:firstRow="0" w:lastRow="0" w:firstColumn="0" w:lastColumn="0" w:noHBand="0" w:noVBand="0"/>
        </w:tblPrEx>
        <w:trPr>
          <w:trHeight w:val="4168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2" w:type="dxa"/>
          </w:tcPr>
          <w:p w:rsidR="002170A5" w:rsidRPr="00503CA3" w:rsidRDefault="002170A5" w:rsidP="002170A5">
            <w:pPr>
              <w:jc w:val="both"/>
              <w:rPr>
                <w:b/>
                <w:sz w:val="24"/>
                <w:szCs w:val="24"/>
              </w:rPr>
            </w:pPr>
            <w:r w:rsidRPr="00503CA3">
              <w:rPr>
                <w:b/>
              </w:rPr>
              <w:t xml:space="preserve">Магистраль для </w:t>
            </w:r>
            <w:proofErr w:type="spellStart"/>
            <w:r w:rsidRPr="00503CA3">
              <w:rPr>
                <w:b/>
              </w:rPr>
              <w:t>инактиваций</w:t>
            </w:r>
            <w:proofErr w:type="spellEnd"/>
            <w:r w:rsidRPr="00503CA3">
              <w:rPr>
                <w:b/>
              </w:rPr>
              <w:t xml:space="preserve"> патогенов и лейкоцитов в </w:t>
            </w:r>
            <w:proofErr w:type="spellStart"/>
            <w:r w:rsidRPr="00503CA3">
              <w:rPr>
                <w:b/>
              </w:rPr>
              <w:t>афферезных</w:t>
            </w:r>
            <w:proofErr w:type="spellEnd"/>
            <w:r w:rsidRPr="00503CA3">
              <w:rPr>
                <w:b/>
              </w:rPr>
              <w:t xml:space="preserve"> тромбоцитах донора (DS) (</w:t>
            </w:r>
            <w:proofErr w:type="spellStart"/>
            <w:r w:rsidRPr="00503CA3">
              <w:rPr>
                <w:b/>
              </w:rPr>
              <w:t>intersept</w:t>
            </w:r>
            <w:proofErr w:type="spellEnd"/>
            <w:r w:rsidRPr="00503CA3">
              <w:rPr>
                <w:b/>
              </w:rPr>
              <w:t>)</w:t>
            </w:r>
          </w:p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7" w:type="dxa"/>
          </w:tcPr>
          <w:p w:rsidR="002170A5" w:rsidRDefault="002170A5" w:rsidP="002170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использования с облучателем INTERCEPT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Стерильная</w:t>
            </w:r>
            <w:proofErr w:type="gramEnd"/>
            <w:r>
              <w:rPr>
                <w:sz w:val="20"/>
                <w:szCs w:val="20"/>
              </w:rPr>
              <w:t>, однократного применения.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Каждый набор находится в отдельной упаковке и включает в себя</w:t>
            </w:r>
            <w:r w:rsidR="009C29B8">
              <w:rPr>
                <w:sz w:val="20"/>
                <w:szCs w:val="20"/>
              </w:rPr>
              <w:t xml:space="preserve"> не более</w:t>
            </w:r>
            <w:r>
              <w:rPr>
                <w:sz w:val="20"/>
                <w:szCs w:val="20"/>
              </w:rPr>
              <w:t xml:space="preserve"> 17,5 мл контейнер с раствором 3 </w:t>
            </w:r>
            <w:proofErr w:type="spellStart"/>
            <w:r>
              <w:rPr>
                <w:sz w:val="20"/>
                <w:szCs w:val="20"/>
              </w:rPr>
              <w:t>мМ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амотосалена</w:t>
            </w:r>
            <w:proofErr w:type="spellEnd"/>
            <w:r>
              <w:rPr>
                <w:sz w:val="20"/>
                <w:szCs w:val="20"/>
              </w:rPr>
              <w:t xml:space="preserve"> гидрохлорида (состав: </w:t>
            </w:r>
            <w:proofErr w:type="spellStart"/>
            <w:r>
              <w:rPr>
                <w:sz w:val="20"/>
                <w:szCs w:val="20"/>
              </w:rPr>
              <w:t>амотосалена</w:t>
            </w:r>
            <w:proofErr w:type="spellEnd"/>
            <w:r>
              <w:rPr>
                <w:sz w:val="20"/>
                <w:szCs w:val="20"/>
              </w:rPr>
              <w:t xml:space="preserve"> гидрохлорида 101 мг — хлорида натрия 924 мг — воды для инъекций до общего объема 100 мл), контейнер для облучения, контейнер с адсорбирующим устройством (CAD), два контейнера для тромбоцитов INTERCEPT.</w:t>
            </w:r>
            <w:proofErr w:type="gramEnd"/>
            <w:r>
              <w:rPr>
                <w:sz w:val="20"/>
                <w:szCs w:val="20"/>
              </w:rPr>
              <w:t xml:space="preserve"> Набор стерилизован паром и радиацией.</w:t>
            </w:r>
            <w:r>
              <w:rPr>
                <w:sz w:val="20"/>
                <w:szCs w:val="20"/>
              </w:rPr>
              <w:br/>
              <w:t xml:space="preserve">Этот набор применяется с облучателем INTERCEPT для </w:t>
            </w:r>
            <w:proofErr w:type="spellStart"/>
            <w:r>
              <w:rPr>
                <w:sz w:val="20"/>
                <w:szCs w:val="20"/>
              </w:rPr>
              <w:t>инактивации</w:t>
            </w:r>
            <w:proofErr w:type="spellEnd"/>
            <w:r>
              <w:rPr>
                <w:sz w:val="20"/>
                <w:szCs w:val="20"/>
              </w:rPr>
              <w:t xml:space="preserve"> широкого спектра вирусов, бактерий и паразитов, а также примеси донорских лейкоцитов в препаратах тромбоцитов.</w:t>
            </w:r>
            <w:r>
              <w:rPr>
                <w:sz w:val="20"/>
                <w:szCs w:val="20"/>
              </w:rPr>
              <w:br/>
              <w:t xml:space="preserve">Тромбоциты могут быть заготовлены в </w:t>
            </w:r>
            <w:proofErr w:type="spellStart"/>
            <w:r>
              <w:rPr>
                <w:sz w:val="20"/>
                <w:szCs w:val="20"/>
              </w:rPr>
              <w:t>ресуспендирующем</w:t>
            </w:r>
            <w:proofErr w:type="spellEnd"/>
            <w:r>
              <w:rPr>
                <w:sz w:val="20"/>
                <w:szCs w:val="20"/>
              </w:rPr>
              <w:t xml:space="preserve"> растворе или 100% плазме. В наборе можно обрабатывать тромбоциты, соответствующие следующим критериям:</w:t>
            </w:r>
            <w:r>
              <w:rPr>
                <w:sz w:val="20"/>
                <w:szCs w:val="20"/>
              </w:rPr>
              <w:br/>
              <w:t>содержание плазмы от 32% до 100%</w:t>
            </w:r>
            <w:r>
              <w:rPr>
                <w:sz w:val="20"/>
                <w:szCs w:val="20"/>
              </w:rPr>
              <w:br/>
              <w:t>количество тромбоцитов - 2,5-8х1011</w:t>
            </w:r>
            <w:r>
              <w:rPr>
                <w:sz w:val="20"/>
                <w:szCs w:val="20"/>
              </w:rPr>
              <w:br/>
              <w:t>содержание эритроцитов - ˂ 4х106</w:t>
            </w:r>
            <w:r>
              <w:rPr>
                <w:sz w:val="20"/>
                <w:szCs w:val="20"/>
              </w:rPr>
              <w:br/>
              <w:t>объем – от 300 до 420 мл.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70A5" w:rsidRPr="002170A5" w:rsidRDefault="002170A5" w:rsidP="002170A5">
      <w:pPr>
        <w:rPr>
          <w:rFonts w:ascii="Times New Roman" w:hAnsi="Times New Roman"/>
          <w:sz w:val="24"/>
          <w:szCs w:val="24"/>
        </w:rPr>
      </w:pPr>
    </w:p>
    <w:sectPr w:rsidR="002170A5" w:rsidRPr="002170A5" w:rsidSect="004924E4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275" w:rsidRDefault="00894275" w:rsidP="002170A5">
      <w:pPr>
        <w:spacing w:after="0" w:line="240" w:lineRule="auto"/>
      </w:pPr>
      <w:r>
        <w:separator/>
      </w:r>
    </w:p>
  </w:endnote>
  <w:endnote w:type="continuationSeparator" w:id="0">
    <w:p w:rsidR="00894275" w:rsidRDefault="00894275" w:rsidP="00217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275" w:rsidRDefault="00894275" w:rsidP="002170A5">
      <w:pPr>
        <w:spacing w:after="0" w:line="240" w:lineRule="auto"/>
      </w:pPr>
      <w:r>
        <w:separator/>
      </w:r>
    </w:p>
  </w:footnote>
  <w:footnote w:type="continuationSeparator" w:id="0">
    <w:p w:rsidR="00894275" w:rsidRDefault="00894275" w:rsidP="00217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462338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04D63C77"/>
    <w:multiLevelType w:val="hybridMultilevel"/>
    <w:tmpl w:val="A0E85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23A11"/>
    <w:multiLevelType w:val="hybridMultilevel"/>
    <w:tmpl w:val="A602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E60161"/>
    <w:multiLevelType w:val="hybridMultilevel"/>
    <w:tmpl w:val="9D6CC7B8"/>
    <w:lvl w:ilvl="0" w:tplc="CD42F452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0F5A2F0B"/>
    <w:multiLevelType w:val="hybridMultilevel"/>
    <w:tmpl w:val="06985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C65EE"/>
    <w:multiLevelType w:val="hybridMultilevel"/>
    <w:tmpl w:val="60563D0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147D2120"/>
    <w:multiLevelType w:val="hybridMultilevel"/>
    <w:tmpl w:val="0A0832D4"/>
    <w:lvl w:ilvl="0" w:tplc="3ECEEFB2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1A241E0C"/>
    <w:multiLevelType w:val="hybridMultilevel"/>
    <w:tmpl w:val="B2CCB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E729E"/>
    <w:multiLevelType w:val="hybridMultilevel"/>
    <w:tmpl w:val="D35AC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F75052"/>
    <w:multiLevelType w:val="hybridMultilevel"/>
    <w:tmpl w:val="1D603D4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20F877BB"/>
    <w:multiLevelType w:val="hybridMultilevel"/>
    <w:tmpl w:val="465EF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72B4A"/>
    <w:multiLevelType w:val="hybridMultilevel"/>
    <w:tmpl w:val="F6BE8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282601BC"/>
    <w:multiLevelType w:val="hybridMultilevel"/>
    <w:tmpl w:val="1DB6103E"/>
    <w:lvl w:ilvl="0" w:tplc="637ACA44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A1208"/>
    <w:multiLevelType w:val="hybridMultilevel"/>
    <w:tmpl w:val="D07CB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062FD"/>
    <w:multiLevelType w:val="hybridMultilevel"/>
    <w:tmpl w:val="B97C5E60"/>
    <w:lvl w:ilvl="0" w:tplc="571408FA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3A2D180B"/>
    <w:multiLevelType w:val="hybridMultilevel"/>
    <w:tmpl w:val="2E5870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CF18F1"/>
    <w:multiLevelType w:val="multilevel"/>
    <w:tmpl w:val="37C0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1C2210"/>
    <w:multiLevelType w:val="hybridMultilevel"/>
    <w:tmpl w:val="E524583E"/>
    <w:lvl w:ilvl="0" w:tplc="AA389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30CC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D6E1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42A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E289A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B54F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9246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35AB3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F84AD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1116DB6"/>
    <w:multiLevelType w:val="hybridMultilevel"/>
    <w:tmpl w:val="9D46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524A28"/>
    <w:multiLevelType w:val="hybridMultilevel"/>
    <w:tmpl w:val="6B283EC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>
    <w:nsid w:val="455473C6"/>
    <w:multiLevelType w:val="hybridMultilevel"/>
    <w:tmpl w:val="94FAB9C2"/>
    <w:lvl w:ilvl="0" w:tplc="53BCA96E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46A85654"/>
    <w:multiLevelType w:val="hybridMultilevel"/>
    <w:tmpl w:val="A4885E1C"/>
    <w:lvl w:ilvl="0" w:tplc="9A844378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>
    <w:nsid w:val="50227B81"/>
    <w:multiLevelType w:val="hybridMultilevel"/>
    <w:tmpl w:val="EDB4C790"/>
    <w:lvl w:ilvl="0" w:tplc="2070DC9C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>
    <w:nsid w:val="52C933C1"/>
    <w:multiLevelType w:val="hybridMultilevel"/>
    <w:tmpl w:val="5B625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9E15E3"/>
    <w:multiLevelType w:val="hybridMultilevel"/>
    <w:tmpl w:val="12C46AA6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8">
    <w:nsid w:val="5F032E55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2A7C11"/>
    <w:multiLevelType w:val="hybridMultilevel"/>
    <w:tmpl w:val="0D7A4AAC"/>
    <w:lvl w:ilvl="0" w:tplc="B0E02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65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FAC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A01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F44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E5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96F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46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76A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5622D6B"/>
    <w:multiLevelType w:val="hybridMultilevel"/>
    <w:tmpl w:val="5F0E2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4603D9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844977"/>
    <w:multiLevelType w:val="hybridMultilevel"/>
    <w:tmpl w:val="5248F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5E7655"/>
    <w:multiLevelType w:val="hybridMultilevel"/>
    <w:tmpl w:val="AF76DC46"/>
    <w:lvl w:ilvl="0" w:tplc="DF5A2818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8"/>
  </w:num>
  <w:num w:numId="2">
    <w:abstractNumId w:val="32"/>
  </w:num>
  <w:num w:numId="3">
    <w:abstractNumId w:val="31"/>
  </w:num>
  <w:num w:numId="4">
    <w:abstractNumId w:val="15"/>
  </w:num>
  <w:num w:numId="5">
    <w:abstractNumId w:val="12"/>
  </w:num>
  <w:num w:numId="6">
    <w:abstractNumId w:val="21"/>
  </w:num>
  <w:num w:numId="7">
    <w:abstractNumId w:val="20"/>
  </w:num>
  <w:num w:numId="8">
    <w:abstractNumId w:val="16"/>
  </w:num>
  <w:num w:numId="9">
    <w:abstractNumId w:val="29"/>
  </w:num>
  <w:num w:numId="10">
    <w:abstractNumId w:val="22"/>
  </w:num>
  <w:num w:numId="11">
    <w:abstractNumId w:val="19"/>
  </w:num>
  <w:num w:numId="12">
    <w:abstractNumId w:val="33"/>
  </w:num>
  <w:num w:numId="13">
    <w:abstractNumId w:val="10"/>
  </w:num>
  <w:num w:numId="14">
    <w:abstractNumId w:val="27"/>
  </w:num>
  <w:num w:numId="15">
    <w:abstractNumId w:val="6"/>
  </w:num>
  <w:num w:numId="16">
    <w:abstractNumId w:val="25"/>
  </w:num>
  <w:num w:numId="17">
    <w:abstractNumId w:val="17"/>
  </w:num>
  <w:num w:numId="18">
    <w:abstractNumId w:val="14"/>
  </w:num>
  <w:num w:numId="19">
    <w:abstractNumId w:val="24"/>
  </w:num>
  <w:num w:numId="20">
    <w:abstractNumId w:val="9"/>
  </w:num>
  <w:num w:numId="21">
    <w:abstractNumId w:val="3"/>
  </w:num>
  <w:num w:numId="22">
    <w:abstractNumId w:val="5"/>
  </w:num>
  <w:num w:numId="23">
    <w:abstractNumId w:val="8"/>
  </w:num>
  <w:num w:numId="24">
    <w:abstractNumId w:val="2"/>
  </w:num>
  <w:num w:numId="25">
    <w:abstractNumId w:val="11"/>
  </w:num>
  <w:num w:numId="26">
    <w:abstractNumId w:val="23"/>
  </w:num>
  <w:num w:numId="27">
    <w:abstractNumId w:val="4"/>
  </w:num>
  <w:num w:numId="28">
    <w:abstractNumId w:val="34"/>
  </w:num>
  <w:num w:numId="29">
    <w:abstractNumId w:val="7"/>
  </w:num>
  <w:num w:numId="30">
    <w:abstractNumId w:val="26"/>
  </w:num>
  <w:num w:numId="31">
    <w:abstractNumId w:val="30"/>
  </w:num>
  <w:num w:numId="32">
    <w:abstractNumId w:val="18"/>
  </w:num>
  <w:num w:numId="33">
    <w:abstractNumId w:val="13"/>
  </w:num>
  <w:num w:numId="34">
    <w:abstractNumId w:val="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26"/>
    <w:rsid w:val="00075B35"/>
    <w:rsid w:val="00102E9C"/>
    <w:rsid w:val="0011318E"/>
    <w:rsid w:val="001C6CE4"/>
    <w:rsid w:val="002170A5"/>
    <w:rsid w:val="00226673"/>
    <w:rsid w:val="002D4D40"/>
    <w:rsid w:val="00350FF9"/>
    <w:rsid w:val="004924E4"/>
    <w:rsid w:val="00503CA3"/>
    <w:rsid w:val="005749FB"/>
    <w:rsid w:val="00620F99"/>
    <w:rsid w:val="00637EAD"/>
    <w:rsid w:val="006E3817"/>
    <w:rsid w:val="007B3BB9"/>
    <w:rsid w:val="00894275"/>
    <w:rsid w:val="008D3D2F"/>
    <w:rsid w:val="008D564B"/>
    <w:rsid w:val="008F0BB4"/>
    <w:rsid w:val="00907926"/>
    <w:rsid w:val="009339CC"/>
    <w:rsid w:val="009C29B8"/>
    <w:rsid w:val="009D188C"/>
    <w:rsid w:val="00BD2D88"/>
    <w:rsid w:val="00BD2D8F"/>
    <w:rsid w:val="00C3267F"/>
    <w:rsid w:val="00C43C69"/>
    <w:rsid w:val="00CD12DF"/>
    <w:rsid w:val="00CF647E"/>
    <w:rsid w:val="00D50899"/>
    <w:rsid w:val="00DA7BBD"/>
    <w:rsid w:val="00DB217E"/>
    <w:rsid w:val="00E177CA"/>
    <w:rsid w:val="00E268EB"/>
    <w:rsid w:val="00F42E64"/>
    <w:rsid w:val="00F70884"/>
    <w:rsid w:val="00F70D0D"/>
    <w:rsid w:val="00FC27AC"/>
    <w:rsid w:val="00FE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07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">
    <w:name w:val="Body Text Indent 3"/>
    <w:basedOn w:val="a"/>
    <w:link w:val="30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uiPriority w:val="99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uiPriority w:val="99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E268EB"/>
    <w:pPr>
      <w:spacing w:after="0" w:line="240" w:lineRule="auto"/>
      <w:jc w:val="center"/>
    </w:pPr>
    <w:rPr>
      <w:rFonts w:ascii="Arial" w:eastAsia="Times New Roman" w:hAnsi="Arial"/>
      <w:b/>
      <w:spacing w:val="0"/>
      <w:sz w:val="20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E268EB"/>
    <w:rPr>
      <w:rFonts w:ascii="Arial" w:eastAsia="Times New Roman" w:hAnsi="Arial"/>
      <w:b/>
      <w:spacing w:val="0"/>
      <w:sz w:val="20"/>
      <w:szCs w:val="20"/>
      <w:lang w:eastAsia="ru-RU"/>
    </w:rPr>
  </w:style>
  <w:style w:type="character" w:customStyle="1" w:styleId="apple-style-span">
    <w:name w:val="apple-style-span"/>
    <w:uiPriority w:val="99"/>
    <w:rsid w:val="00E268EB"/>
  </w:style>
  <w:style w:type="character" w:styleId="aa">
    <w:name w:val="Strong"/>
    <w:qFormat/>
    <w:rsid w:val="00E268EB"/>
    <w:rPr>
      <w:rFonts w:cs="Times New Roman"/>
      <w:b/>
      <w:bCs/>
    </w:rPr>
  </w:style>
  <w:style w:type="paragraph" w:styleId="ab">
    <w:name w:val="footer"/>
    <w:basedOn w:val="a"/>
    <w:link w:val="ac"/>
    <w:uiPriority w:val="99"/>
    <w:rsid w:val="00E268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268EB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10">
    <w:name w:val="Знак Знак1"/>
    <w:uiPriority w:val="99"/>
    <w:rsid w:val="00E268EB"/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E268EB"/>
    <w:pPr>
      <w:spacing w:after="0" w:line="240" w:lineRule="auto"/>
    </w:pPr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E268EB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17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170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07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">
    <w:name w:val="Body Text Indent 3"/>
    <w:basedOn w:val="a"/>
    <w:link w:val="30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uiPriority w:val="99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uiPriority w:val="99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E268EB"/>
    <w:pPr>
      <w:spacing w:after="0" w:line="240" w:lineRule="auto"/>
      <w:jc w:val="center"/>
    </w:pPr>
    <w:rPr>
      <w:rFonts w:ascii="Arial" w:eastAsia="Times New Roman" w:hAnsi="Arial"/>
      <w:b/>
      <w:spacing w:val="0"/>
      <w:sz w:val="20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E268EB"/>
    <w:rPr>
      <w:rFonts w:ascii="Arial" w:eastAsia="Times New Roman" w:hAnsi="Arial"/>
      <w:b/>
      <w:spacing w:val="0"/>
      <w:sz w:val="20"/>
      <w:szCs w:val="20"/>
      <w:lang w:eastAsia="ru-RU"/>
    </w:rPr>
  </w:style>
  <w:style w:type="character" w:customStyle="1" w:styleId="apple-style-span">
    <w:name w:val="apple-style-span"/>
    <w:uiPriority w:val="99"/>
    <w:rsid w:val="00E268EB"/>
  </w:style>
  <w:style w:type="character" w:styleId="aa">
    <w:name w:val="Strong"/>
    <w:qFormat/>
    <w:rsid w:val="00E268EB"/>
    <w:rPr>
      <w:rFonts w:cs="Times New Roman"/>
      <w:b/>
      <w:bCs/>
    </w:rPr>
  </w:style>
  <w:style w:type="paragraph" w:styleId="ab">
    <w:name w:val="footer"/>
    <w:basedOn w:val="a"/>
    <w:link w:val="ac"/>
    <w:uiPriority w:val="99"/>
    <w:rsid w:val="00E268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268EB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10">
    <w:name w:val="Знак Знак1"/>
    <w:uiPriority w:val="99"/>
    <w:rsid w:val="00E268EB"/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E268EB"/>
    <w:pPr>
      <w:spacing w:after="0" w:line="240" w:lineRule="auto"/>
    </w:pPr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E268EB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17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1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</cp:revision>
  <cp:lastPrinted>2020-02-05T11:50:00Z</cp:lastPrinted>
  <dcterms:created xsi:type="dcterms:W3CDTF">2019-11-30T11:36:00Z</dcterms:created>
  <dcterms:modified xsi:type="dcterms:W3CDTF">2020-02-25T12:56:00Z</dcterms:modified>
</cp:coreProperties>
</file>